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851843" w:rsidRDefault="00000000" w14:paraId="66A96993" w14:textId="77777777">
      <w:pPr>
        <w:ind w:left="7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7E47E3" wp14:editId="5F98ACE6">
            <wp:extent cx="5425811" cy="6926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811" cy="69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843" w:rsidRDefault="00000000" w14:paraId="0C441648" w14:textId="77777777">
      <w:pPr>
        <w:pStyle w:val="Heading1"/>
      </w:pPr>
      <w:r>
        <w:t>Course</w:t>
      </w:r>
      <w:r>
        <w:rPr>
          <w:spacing w:val="-13"/>
        </w:rPr>
        <w:t xml:space="preserve"> </w:t>
      </w:r>
      <w:r>
        <w:rPr>
          <w:spacing w:val="-2"/>
        </w:rPr>
        <w:t>Timeline</w:t>
      </w:r>
    </w:p>
    <w:p w:rsidR="00851843" w:rsidRDefault="00000000" w14:paraId="2B176E85" w14:textId="77777777">
      <w:pPr>
        <w:pStyle w:val="Heading2"/>
      </w:pPr>
      <w:r>
        <w:t>PVOL101:</w:t>
      </w:r>
      <w:r>
        <w:rPr>
          <w:spacing w:val="-13"/>
        </w:rPr>
        <w:t xml:space="preserve"> </w:t>
      </w:r>
      <w:r>
        <w:t>Solar</w:t>
      </w:r>
      <w:r>
        <w:rPr>
          <w:spacing w:val="-13"/>
        </w:rPr>
        <w:t xml:space="preserve"> </w:t>
      </w:r>
      <w:r>
        <w:t>Electric</w:t>
      </w:r>
      <w:r>
        <w:rPr>
          <w:spacing w:val="-12"/>
        </w:rPr>
        <w:t xml:space="preserve"> </w:t>
      </w:r>
      <w:r>
        <w:t>Design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Installation</w:t>
      </w:r>
      <w:r>
        <w:rPr>
          <w:spacing w:val="-12"/>
        </w:rPr>
        <w:t xml:space="preserve"> </w:t>
      </w:r>
      <w:r>
        <w:t>(Grid-</w:t>
      </w:r>
      <w:r>
        <w:rPr>
          <w:spacing w:val="-2"/>
        </w:rPr>
        <w:t>Direct)</w:t>
      </w:r>
    </w:p>
    <w:p w:rsidR="00851843" w:rsidRDefault="00851843" w14:paraId="3CF7BE28" w14:textId="77777777">
      <w:pPr>
        <w:pStyle w:val="BodyText"/>
        <w:spacing w:before="40"/>
        <w:rPr>
          <w:b/>
        </w:rPr>
      </w:pPr>
    </w:p>
    <w:p w:rsidR="00851843" w:rsidRDefault="00000000" w14:paraId="0746D635" w14:textId="77777777">
      <w:pPr>
        <w:pStyle w:val="BodyText"/>
        <w:ind w:left="354" w:hanging="11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log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(24</w:t>
      </w:r>
      <w:r>
        <w:rPr>
          <w:spacing w:val="-2"/>
        </w:rPr>
        <w:t xml:space="preserve"> </w:t>
      </w:r>
      <w:r>
        <w:t>hours a</w:t>
      </w:r>
      <w:r>
        <w:rPr>
          <w:spacing w:val="-3"/>
        </w:rPr>
        <w:t xml:space="preserve"> </w:t>
      </w:r>
      <w:r>
        <w:t>day,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week)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 xml:space="preserve">course. Each lesson plan outlines the materials and assignments that need to be completed </w:t>
      </w:r>
      <w:proofErr w:type="gramStart"/>
      <w:r>
        <w:t>in order to</w:t>
      </w:r>
      <w:proofErr w:type="gramEnd"/>
      <w:r>
        <w:t xml:space="preserve"> finish the lesson. Materials include watching lesson presentations, reading textbook chapters, articles, and web pages related to the topic.</w:t>
      </w:r>
      <w:r>
        <w:rPr>
          <w:spacing w:val="40"/>
        </w:rPr>
        <w:t xml:space="preserve"> </w:t>
      </w:r>
      <w:r>
        <w:t>Assignments include exercises, quizzes (graded), and graded assignments.</w:t>
      </w:r>
    </w:p>
    <w:p w:rsidR="00851843" w:rsidRDefault="00851843" w14:paraId="43946248" w14:textId="77777777">
      <w:pPr>
        <w:pStyle w:val="BodyText"/>
        <w:spacing w:before="16"/>
      </w:pPr>
    </w:p>
    <w:p w:rsidR="00851843" w:rsidRDefault="00000000" w14:paraId="2E8B3262" w14:textId="77777777">
      <w:pPr>
        <w:pStyle w:val="BodyText"/>
        <w:ind w:left="354" w:hanging="11"/>
      </w:pPr>
      <w:r>
        <w:t>Although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self-paced,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strongly</w:t>
      </w:r>
      <w:r>
        <w:rPr>
          <w:spacing w:val="-3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the following suggested schedule </w:t>
      </w:r>
      <w:proofErr w:type="gramStart"/>
      <w:r>
        <w:t>in order to</w:t>
      </w:r>
      <w:proofErr w:type="gramEnd"/>
      <w:r>
        <w:t xml:space="preserve"> avoid falling behind.</w:t>
      </w:r>
      <w:r>
        <w:rPr>
          <w:spacing w:val="40"/>
        </w:rPr>
        <w:t xml:space="preserve"> </w:t>
      </w:r>
      <w:r>
        <w:t>The lessons get progressively more difficult, so please don’t leave everything to the last minute!</w:t>
      </w:r>
    </w:p>
    <w:p w:rsidR="00851843" w:rsidRDefault="00851843" w14:paraId="2D18A55B" w14:textId="77777777">
      <w:pPr>
        <w:pStyle w:val="BodyText"/>
        <w:spacing w:before="43"/>
        <w:rPr>
          <w:sz w:val="20"/>
        </w:rPr>
      </w:pPr>
    </w:p>
    <w:tbl>
      <w:tblPr>
        <w:tblW w:w="0" w:type="auto"/>
        <w:tblInd w:w="4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6392"/>
      </w:tblGrid>
      <w:tr w:rsidR="00851843" w:rsidTr="52692CC6" w14:paraId="49F11EB0" w14:textId="77777777">
        <w:trPr>
          <w:trHeight w:val="342"/>
        </w:trPr>
        <w:tc>
          <w:tcPr>
            <w:tcW w:w="2700" w:type="dxa"/>
            <w:shd w:val="clear" w:color="auto" w:fill="BEBEBE"/>
            <w:tcMar/>
          </w:tcPr>
          <w:p w:rsidR="00851843" w:rsidRDefault="00000000" w14:paraId="258C600A" w14:textId="7F34B0EB">
            <w:pPr>
              <w:pStyle w:val="TableParagraph"/>
              <w:ind w:right="4"/>
              <w:jc w:val="center"/>
            </w:pPr>
            <w:r>
              <w:t>Week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One</w:t>
            </w:r>
            <w:r w:rsidR="00EA7278">
              <w:rPr>
                <w:spacing w:val="-5"/>
              </w:rPr>
              <w:t>: April 27-May 3</w:t>
            </w:r>
          </w:p>
        </w:tc>
        <w:tc>
          <w:tcPr>
            <w:tcW w:w="6392" w:type="dxa"/>
            <w:shd w:val="clear" w:color="auto" w:fill="BEBEBE"/>
            <w:tcMar/>
          </w:tcPr>
          <w:p w:rsidR="00851843" w:rsidRDefault="00000000" w14:paraId="154D1A28" w14:textId="77777777">
            <w:pPr>
              <w:pStyle w:val="TableParagraph"/>
              <w:ind w:left="110"/>
            </w:pPr>
            <w:r>
              <w:t>Lesson</w:t>
            </w:r>
            <w:r>
              <w:rPr>
                <w:spacing w:val="-7"/>
              </w:rPr>
              <w:t xml:space="preserve"> </w:t>
            </w:r>
            <w:r>
              <w:t>1: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Introduction</w:t>
            </w:r>
          </w:p>
        </w:tc>
      </w:tr>
      <w:tr w:rsidR="00851843" w:rsidTr="52692CC6" w14:paraId="0780413F" w14:textId="77777777">
        <w:trPr>
          <w:trHeight w:val="342"/>
        </w:trPr>
        <w:tc>
          <w:tcPr>
            <w:tcW w:w="2700" w:type="dxa"/>
            <w:shd w:val="clear" w:color="auto" w:fill="BEBEBE"/>
            <w:tcMar/>
          </w:tcPr>
          <w:p w:rsidR="00851843" w:rsidRDefault="00000000" w14:paraId="42331B95" w14:textId="77777777">
            <w:pPr>
              <w:pStyle w:val="TableParagraph"/>
              <w:ind w:right="5"/>
              <w:jc w:val="center"/>
            </w:pPr>
            <w:r>
              <w:t>Due:</w:t>
            </w:r>
            <w:r>
              <w:rPr>
                <w:spacing w:val="-5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One</w:t>
            </w:r>
          </w:p>
        </w:tc>
        <w:tc>
          <w:tcPr>
            <w:tcW w:w="6392" w:type="dxa"/>
            <w:shd w:val="clear" w:color="auto" w:fill="BEBEBE"/>
            <w:tcMar/>
          </w:tcPr>
          <w:p w:rsidR="00851843" w:rsidRDefault="00000000" w14:paraId="3DB5EE35" w14:textId="71BB2767">
            <w:pPr>
              <w:pStyle w:val="TableParagraph"/>
              <w:ind w:left="110"/>
            </w:pPr>
            <w:r>
              <w:t>Graded</w:t>
            </w:r>
            <w:r>
              <w:rPr>
                <w:spacing w:val="-10"/>
              </w:rPr>
              <w:t xml:space="preserve"> </w:t>
            </w:r>
            <w:r>
              <w:t>Assignment</w:t>
            </w:r>
            <w:r>
              <w:rPr>
                <w:spacing w:val="-10"/>
              </w:rPr>
              <w:t xml:space="preserve"> </w:t>
            </w:r>
            <w:r>
              <w:t>#1: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Introductions</w:t>
            </w:r>
          </w:p>
        </w:tc>
      </w:tr>
      <w:tr w:rsidR="00851843" w:rsidTr="52692CC6" w14:paraId="7BE9E179" w14:textId="77777777">
        <w:trPr>
          <w:trHeight w:val="341"/>
        </w:trPr>
        <w:tc>
          <w:tcPr>
            <w:tcW w:w="2700" w:type="dxa"/>
            <w:shd w:val="clear" w:color="auto" w:fill="BEBEBE"/>
            <w:tcMar/>
          </w:tcPr>
          <w:p w:rsidR="00851843" w:rsidRDefault="00000000" w14:paraId="5E53C721" w14:textId="078AA960">
            <w:pPr>
              <w:pStyle w:val="TableParagraph"/>
              <w:ind w:right="4"/>
              <w:jc w:val="center"/>
            </w:pPr>
            <w:r>
              <w:t>Week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One</w:t>
            </w:r>
            <w:r w:rsidR="00EA7278">
              <w:rPr>
                <w:spacing w:val="-5"/>
              </w:rPr>
              <w:t>: April 27-May 3</w:t>
            </w:r>
          </w:p>
        </w:tc>
        <w:tc>
          <w:tcPr>
            <w:tcW w:w="6392" w:type="dxa"/>
            <w:shd w:val="clear" w:color="auto" w:fill="BEBEBE"/>
            <w:tcMar/>
          </w:tcPr>
          <w:p w:rsidR="00851843" w:rsidRDefault="00000000" w14:paraId="4F0B3480" w14:textId="77777777">
            <w:pPr>
              <w:pStyle w:val="TableParagraph"/>
              <w:ind w:left="110"/>
            </w:pPr>
            <w:r>
              <w:t>Lesson</w:t>
            </w:r>
            <w:r>
              <w:rPr>
                <w:spacing w:val="-9"/>
              </w:rPr>
              <w:t xml:space="preserve"> </w:t>
            </w:r>
            <w:r>
              <w:t>2:</w:t>
            </w:r>
            <w:r>
              <w:rPr>
                <w:spacing w:val="-8"/>
              </w:rPr>
              <w:t xml:space="preserve"> </w:t>
            </w:r>
            <w:r>
              <w:t>Components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System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Configurations</w:t>
            </w:r>
          </w:p>
        </w:tc>
      </w:tr>
      <w:tr w:rsidR="00851843" w:rsidTr="52692CC6" w14:paraId="03E143C6" w14:textId="77777777">
        <w:trPr>
          <w:trHeight w:val="342"/>
        </w:trPr>
        <w:tc>
          <w:tcPr>
            <w:tcW w:w="2700" w:type="dxa"/>
            <w:shd w:val="clear" w:color="auto" w:fill="BEBEBE"/>
            <w:tcMar/>
          </w:tcPr>
          <w:p w:rsidR="00851843" w:rsidRDefault="00000000" w14:paraId="567BCA07" w14:textId="6D907761">
            <w:pPr>
              <w:pStyle w:val="TableParagraph"/>
              <w:ind w:right="4"/>
              <w:jc w:val="center"/>
            </w:pPr>
            <w:r>
              <w:t>Week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One</w:t>
            </w:r>
            <w:r w:rsidR="00EA7278">
              <w:rPr>
                <w:spacing w:val="-5"/>
              </w:rPr>
              <w:t>: April 27-May 3</w:t>
            </w:r>
          </w:p>
        </w:tc>
        <w:tc>
          <w:tcPr>
            <w:tcW w:w="6392" w:type="dxa"/>
            <w:shd w:val="clear" w:color="auto" w:fill="BEBEBE"/>
            <w:tcMar/>
          </w:tcPr>
          <w:p w:rsidR="00851843" w:rsidRDefault="00000000" w14:paraId="66025E1C" w14:textId="77777777">
            <w:pPr>
              <w:pStyle w:val="TableParagraph"/>
              <w:ind w:left="110"/>
            </w:pPr>
            <w:r>
              <w:t>Lesson</w:t>
            </w:r>
            <w:r>
              <w:rPr>
                <w:spacing w:val="-7"/>
              </w:rPr>
              <w:t xml:space="preserve"> </w:t>
            </w:r>
            <w:r>
              <w:t>3:</w:t>
            </w:r>
            <w:r>
              <w:rPr>
                <w:spacing w:val="-4"/>
              </w:rPr>
              <w:t xml:space="preserve"> </w:t>
            </w:r>
            <w:r>
              <w:t>Basics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Electricity</w:t>
            </w:r>
          </w:p>
        </w:tc>
      </w:tr>
      <w:tr w:rsidR="00851843" w:rsidTr="52692CC6" w14:paraId="42C4CDB7" w14:textId="77777777">
        <w:trPr>
          <w:trHeight w:val="342"/>
        </w:trPr>
        <w:tc>
          <w:tcPr>
            <w:tcW w:w="2700" w:type="dxa"/>
            <w:tcMar/>
          </w:tcPr>
          <w:p w:rsidR="00851843" w:rsidRDefault="00000000" w14:paraId="73F1B01C" w14:textId="0027C961">
            <w:pPr>
              <w:pStyle w:val="TableParagraph"/>
              <w:ind w:right="5"/>
              <w:jc w:val="center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Two</w:t>
            </w:r>
            <w:r w:rsidR="00EA7278">
              <w:rPr>
                <w:spacing w:val="-5"/>
              </w:rPr>
              <w:t>: May 4-10</w:t>
            </w:r>
          </w:p>
        </w:tc>
        <w:tc>
          <w:tcPr>
            <w:tcW w:w="6392" w:type="dxa"/>
            <w:tcMar/>
          </w:tcPr>
          <w:p w:rsidR="00851843" w:rsidRDefault="00000000" w14:paraId="19FE1052" w14:textId="77777777">
            <w:pPr>
              <w:pStyle w:val="TableParagraph"/>
              <w:ind w:left="110"/>
            </w:pPr>
            <w:r>
              <w:t>Lesson</w:t>
            </w:r>
            <w:r>
              <w:rPr>
                <w:spacing w:val="-8"/>
              </w:rPr>
              <w:t xml:space="preserve"> </w:t>
            </w:r>
            <w:r>
              <w:t>4:</w:t>
            </w:r>
            <w:r>
              <w:rPr>
                <w:spacing w:val="-7"/>
              </w:rPr>
              <w:t xml:space="preserve"> </w:t>
            </w:r>
            <w:r>
              <w:t>Demand,</w:t>
            </w:r>
            <w:r>
              <w:rPr>
                <w:spacing w:val="-8"/>
              </w:rPr>
              <w:t xml:space="preserve"> </w:t>
            </w:r>
            <w:r>
              <w:t>PV</w:t>
            </w:r>
            <w:r>
              <w:rPr>
                <w:spacing w:val="-6"/>
              </w:rPr>
              <w:t xml:space="preserve"> </w:t>
            </w:r>
            <w:r>
              <w:t>Production,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Incentives</w:t>
            </w:r>
          </w:p>
        </w:tc>
      </w:tr>
      <w:tr w:rsidR="00851843" w:rsidTr="52692CC6" w14:paraId="57383F25" w14:textId="77777777">
        <w:trPr>
          <w:trHeight w:val="342"/>
        </w:trPr>
        <w:tc>
          <w:tcPr>
            <w:tcW w:w="2700" w:type="dxa"/>
            <w:tcMar/>
          </w:tcPr>
          <w:p w:rsidR="00851843" w:rsidRDefault="00000000" w14:paraId="1314BA9A" w14:textId="23CB1CF6">
            <w:pPr>
              <w:pStyle w:val="TableParagraph"/>
              <w:ind w:right="5"/>
              <w:jc w:val="center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Two</w:t>
            </w:r>
            <w:r w:rsidR="00EA7278">
              <w:rPr>
                <w:spacing w:val="-5"/>
              </w:rPr>
              <w:t>: May 4-10</w:t>
            </w:r>
          </w:p>
        </w:tc>
        <w:tc>
          <w:tcPr>
            <w:tcW w:w="6392" w:type="dxa"/>
            <w:tcMar/>
          </w:tcPr>
          <w:p w:rsidR="00851843" w:rsidRDefault="00000000" w14:paraId="1D47669C" w14:textId="77777777">
            <w:pPr>
              <w:pStyle w:val="TableParagraph"/>
              <w:ind w:left="110"/>
            </w:pPr>
            <w:r>
              <w:t>Lesson</w:t>
            </w:r>
            <w:r>
              <w:rPr>
                <w:spacing w:val="-6"/>
              </w:rPr>
              <w:t xml:space="preserve"> </w:t>
            </w:r>
            <w:r>
              <w:t>5:</w:t>
            </w:r>
            <w:r>
              <w:rPr>
                <w:spacing w:val="-3"/>
              </w:rPr>
              <w:t xml:space="preserve"> </w:t>
            </w:r>
            <w:r>
              <w:t>PV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Modules</w:t>
            </w:r>
          </w:p>
        </w:tc>
      </w:tr>
      <w:tr w:rsidR="00851843" w:rsidTr="52692CC6" w14:paraId="4EA2D4D0" w14:textId="77777777">
        <w:trPr>
          <w:trHeight w:val="342"/>
        </w:trPr>
        <w:tc>
          <w:tcPr>
            <w:tcW w:w="2700" w:type="dxa"/>
            <w:tcMar/>
          </w:tcPr>
          <w:p w:rsidR="00851843" w:rsidRDefault="00000000" w14:paraId="23DB4B6E" w14:textId="4222E00F">
            <w:pPr>
              <w:pStyle w:val="TableParagraph"/>
              <w:ind w:right="5"/>
              <w:jc w:val="center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Two</w:t>
            </w:r>
            <w:r w:rsidR="00EA7278">
              <w:rPr>
                <w:spacing w:val="-5"/>
              </w:rPr>
              <w:t>: May 4-10</w:t>
            </w:r>
          </w:p>
        </w:tc>
        <w:tc>
          <w:tcPr>
            <w:tcW w:w="6392" w:type="dxa"/>
            <w:tcMar/>
          </w:tcPr>
          <w:p w:rsidR="00851843" w:rsidRDefault="00000000" w14:paraId="2EE97E66" w14:textId="77777777">
            <w:pPr>
              <w:pStyle w:val="TableParagraph"/>
              <w:ind w:left="110"/>
            </w:pPr>
            <w:r>
              <w:t>Lesson</w:t>
            </w:r>
            <w:r>
              <w:rPr>
                <w:spacing w:val="-7"/>
              </w:rPr>
              <w:t xml:space="preserve"> </w:t>
            </w:r>
            <w:r>
              <w:t>6:</w:t>
            </w:r>
            <w:r>
              <w:rPr>
                <w:spacing w:val="-5"/>
              </w:rPr>
              <w:t xml:space="preserve"> </w:t>
            </w:r>
            <w:r>
              <w:t>PV</w:t>
            </w:r>
            <w:r>
              <w:rPr>
                <w:spacing w:val="-7"/>
              </w:rPr>
              <w:t xml:space="preserve"> </w:t>
            </w:r>
            <w:r>
              <w:t>Module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Performance</w:t>
            </w:r>
          </w:p>
        </w:tc>
      </w:tr>
      <w:tr w:rsidR="00851843" w:rsidTr="52692CC6" w14:paraId="6229B9BB" w14:textId="77777777">
        <w:trPr>
          <w:trHeight w:val="341"/>
        </w:trPr>
        <w:tc>
          <w:tcPr>
            <w:tcW w:w="2700" w:type="dxa"/>
            <w:tcMar/>
          </w:tcPr>
          <w:p w:rsidR="00851843" w:rsidRDefault="00000000" w14:paraId="57CB0D85" w14:textId="4EFA7F5B">
            <w:pPr>
              <w:pStyle w:val="TableParagraph"/>
              <w:ind w:right="5"/>
              <w:jc w:val="center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Two</w:t>
            </w:r>
            <w:r w:rsidR="00EA7278">
              <w:rPr>
                <w:spacing w:val="-5"/>
              </w:rPr>
              <w:t>: May 4-10</w:t>
            </w:r>
          </w:p>
        </w:tc>
        <w:tc>
          <w:tcPr>
            <w:tcW w:w="6392" w:type="dxa"/>
            <w:tcMar/>
          </w:tcPr>
          <w:p w:rsidR="00851843" w:rsidRDefault="00000000" w14:paraId="23D29EFB" w14:textId="77777777">
            <w:pPr>
              <w:pStyle w:val="TableParagraph"/>
              <w:ind w:left="110"/>
            </w:pPr>
            <w:r>
              <w:t>Lesson</w:t>
            </w:r>
            <w:r>
              <w:rPr>
                <w:spacing w:val="-8"/>
              </w:rPr>
              <w:t xml:space="preserve"> </w:t>
            </w:r>
            <w:r>
              <w:t>7:</w:t>
            </w:r>
            <w:r>
              <w:rPr>
                <w:spacing w:val="-5"/>
              </w:rPr>
              <w:t xml:space="preserve"> </w:t>
            </w:r>
            <w:r>
              <w:t>Meter</w:t>
            </w:r>
            <w:r>
              <w:rPr>
                <w:spacing w:val="-6"/>
              </w:rPr>
              <w:t xml:space="preserve"> </w:t>
            </w:r>
            <w:r>
              <w:t>Testing,</w:t>
            </w:r>
            <w:r>
              <w:rPr>
                <w:spacing w:val="-7"/>
              </w:rPr>
              <w:t xml:space="preserve"> </w:t>
            </w:r>
            <w:r>
              <w:t>Series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Parallel</w:t>
            </w:r>
          </w:p>
        </w:tc>
      </w:tr>
      <w:tr w:rsidR="00851843" w:rsidTr="52692CC6" w14:paraId="5835AD37" w14:textId="77777777">
        <w:trPr>
          <w:trHeight w:val="342"/>
        </w:trPr>
        <w:tc>
          <w:tcPr>
            <w:tcW w:w="2700" w:type="dxa"/>
            <w:shd w:val="clear" w:color="auto" w:fill="BEBEBE"/>
            <w:tcMar/>
          </w:tcPr>
          <w:p w:rsidR="00851843" w:rsidRDefault="00000000" w14:paraId="75C71DC3" w14:textId="3FCF2E6C">
            <w:pPr>
              <w:pStyle w:val="TableParagraph"/>
              <w:ind w:right="4"/>
              <w:jc w:val="center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Three</w:t>
            </w:r>
            <w:r w:rsidR="00EA7278">
              <w:rPr>
                <w:spacing w:val="-2"/>
              </w:rPr>
              <w:t>: May 11-17</w:t>
            </w:r>
          </w:p>
        </w:tc>
        <w:tc>
          <w:tcPr>
            <w:tcW w:w="6392" w:type="dxa"/>
            <w:shd w:val="clear" w:color="auto" w:fill="BEBEBE"/>
            <w:tcMar/>
          </w:tcPr>
          <w:p w:rsidR="00851843" w:rsidRDefault="00000000" w14:paraId="72CDB214" w14:textId="77777777">
            <w:pPr>
              <w:pStyle w:val="TableParagraph"/>
              <w:ind w:left="110"/>
            </w:pPr>
            <w:r>
              <w:t>Lesson</w:t>
            </w:r>
            <w:r>
              <w:rPr>
                <w:spacing w:val="-7"/>
              </w:rPr>
              <w:t xml:space="preserve"> </w:t>
            </w:r>
            <w:r>
              <w:t>8: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7"/>
              </w:rPr>
              <w:t xml:space="preserve"> </w:t>
            </w:r>
            <w:r>
              <w:t>Analysis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Solar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Resource</w:t>
            </w:r>
          </w:p>
        </w:tc>
      </w:tr>
      <w:tr w:rsidR="00851843" w:rsidTr="52692CC6" w14:paraId="5CB55EF9" w14:textId="77777777">
        <w:trPr>
          <w:trHeight w:val="342"/>
        </w:trPr>
        <w:tc>
          <w:tcPr>
            <w:tcW w:w="2700" w:type="dxa"/>
            <w:shd w:val="clear" w:color="auto" w:fill="BEBEBE"/>
            <w:tcMar/>
          </w:tcPr>
          <w:p w:rsidR="00851843" w:rsidRDefault="00000000" w14:paraId="1E42EBE0" w14:textId="77777777">
            <w:pPr>
              <w:pStyle w:val="TableParagraph"/>
              <w:ind w:right="9"/>
              <w:jc w:val="center"/>
            </w:pPr>
            <w:r>
              <w:t>Due:</w:t>
            </w:r>
            <w:r>
              <w:rPr>
                <w:spacing w:val="-5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Week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Three</w:t>
            </w:r>
          </w:p>
        </w:tc>
        <w:tc>
          <w:tcPr>
            <w:tcW w:w="6392" w:type="dxa"/>
            <w:shd w:val="clear" w:color="auto" w:fill="BEBEBE"/>
            <w:tcMar/>
          </w:tcPr>
          <w:p w:rsidR="00851843" w:rsidRDefault="00000000" w14:paraId="085FC280" w14:textId="77777777">
            <w:pPr>
              <w:pStyle w:val="TableParagraph"/>
              <w:ind w:left="110"/>
            </w:pPr>
            <w:r>
              <w:t>Graded</w:t>
            </w:r>
            <w:r>
              <w:rPr>
                <w:spacing w:val="-9"/>
              </w:rPr>
              <w:t xml:space="preserve"> </w:t>
            </w:r>
            <w:r>
              <w:t>Assignment</w:t>
            </w:r>
            <w:r>
              <w:rPr>
                <w:spacing w:val="-9"/>
              </w:rPr>
              <w:t xml:space="preserve"> </w:t>
            </w:r>
            <w:r>
              <w:t>#2:</w:t>
            </w:r>
            <w:r>
              <w:rPr>
                <w:spacing w:val="-7"/>
              </w:rPr>
              <w:t xml:space="preserve"> </w:t>
            </w:r>
            <w:r>
              <w:t>Site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</w:tr>
      <w:tr w:rsidR="00851843" w:rsidTr="52692CC6" w14:paraId="608DDF98" w14:textId="77777777">
        <w:trPr>
          <w:trHeight w:val="342"/>
        </w:trPr>
        <w:tc>
          <w:tcPr>
            <w:tcW w:w="2700" w:type="dxa"/>
            <w:shd w:val="clear" w:color="auto" w:fill="BEBEBE"/>
            <w:tcMar/>
          </w:tcPr>
          <w:p w:rsidR="00851843" w:rsidRDefault="00000000" w14:paraId="35095252" w14:textId="59AB8AA0">
            <w:pPr>
              <w:pStyle w:val="TableParagraph"/>
              <w:ind w:right="4"/>
              <w:jc w:val="center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Three</w:t>
            </w:r>
            <w:r w:rsidR="00EA7278">
              <w:rPr>
                <w:spacing w:val="-2"/>
              </w:rPr>
              <w:t>: May 11-17</w:t>
            </w:r>
          </w:p>
        </w:tc>
        <w:tc>
          <w:tcPr>
            <w:tcW w:w="6392" w:type="dxa"/>
            <w:shd w:val="clear" w:color="auto" w:fill="BEBEBE"/>
            <w:tcMar/>
          </w:tcPr>
          <w:p w:rsidR="00851843" w:rsidRDefault="00000000" w14:paraId="41A7E1CA" w14:textId="77777777">
            <w:pPr>
              <w:pStyle w:val="TableParagraph"/>
              <w:ind w:left="110"/>
            </w:pPr>
            <w:r>
              <w:t>Lesson</w:t>
            </w:r>
            <w:r>
              <w:rPr>
                <w:spacing w:val="-6"/>
              </w:rPr>
              <w:t xml:space="preserve"> </w:t>
            </w:r>
            <w:r>
              <w:t>9:</w:t>
            </w:r>
            <w:r>
              <w:rPr>
                <w:spacing w:val="-3"/>
              </w:rPr>
              <w:t xml:space="preserve"> </w:t>
            </w:r>
            <w:r>
              <w:t>PV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Mounting</w:t>
            </w:r>
          </w:p>
        </w:tc>
      </w:tr>
      <w:tr w:rsidR="00851843" w:rsidTr="52692CC6" w14:paraId="506429D6" w14:textId="77777777">
        <w:trPr>
          <w:trHeight w:val="342"/>
        </w:trPr>
        <w:tc>
          <w:tcPr>
            <w:tcW w:w="2700" w:type="dxa"/>
            <w:shd w:val="clear" w:color="auto" w:fill="BEBEBE"/>
            <w:tcMar/>
          </w:tcPr>
          <w:p w:rsidR="00851843" w:rsidRDefault="00000000" w14:paraId="3DC7A28F" w14:textId="24F1FECF">
            <w:pPr>
              <w:pStyle w:val="TableParagraph"/>
              <w:ind w:right="4"/>
              <w:jc w:val="center"/>
            </w:pPr>
            <w:r>
              <w:t>Week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Three</w:t>
            </w:r>
            <w:r w:rsidR="00EA7278">
              <w:rPr>
                <w:spacing w:val="-2"/>
              </w:rPr>
              <w:t>: May 11-17</w:t>
            </w:r>
          </w:p>
        </w:tc>
        <w:tc>
          <w:tcPr>
            <w:tcW w:w="6392" w:type="dxa"/>
            <w:shd w:val="clear" w:color="auto" w:fill="BEBEBE"/>
            <w:tcMar/>
          </w:tcPr>
          <w:p w:rsidR="00851843" w:rsidRDefault="00000000" w14:paraId="2EB427B5" w14:textId="77777777">
            <w:pPr>
              <w:pStyle w:val="TableParagraph"/>
              <w:ind w:left="110"/>
            </w:pPr>
            <w:r>
              <w:t>Lesson</w:t>
            </w:r>
            <w:r>
              <w:rPr>
                <w:spacing w:val="-7"/>
              </w:rPr>
              <w:t xml:space="preserve"> </w:t>
            </w:r>
            <w:r>
              <w:t>10: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Grounding</w:t>
            </w:r>
          </w:p>
        </w:tc>
      </w:tr>
      <w:tr w:rsidR="00851843" w:rsidTr="52692CC6" w14:paraId="54DEA0C3" w14:textId="77777777">
        <w:trPr>
          <w:trHeight w:val="341"/>
        </w:trPr>
        <w:tc>
          <w:tcPr>
            <w:tcW w:w="2700" w:type="dxa"/>
            <w:tcMar/>
          </w:tcPr>
          <w:p w:rsidR="00851843" w:rsidRDefault="00000000" w14:paraId="2DA5E3D7" w14:textId="05FC5556">
            <w:pPr>
              <w:pStyle w:val="TableParagraph"/>
              <w:ind w:right="1"/>
              <w:jc w:val="center"/>
            </w:pPr>
            <w:r>
              <w:t>Week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Four</w:t>
            </w:r>
            <w:r w:rsidR="00EA7278">
              <w:rPr>
                <w:spacing w:val="-4"/>
              </w:rPr>
              <w:t>: May 18-24</w:t>
            </w:r>
          </w:p>
        </w:tc>
        <w:tc>
          <w:tcPr>
            <w:tcW w:w="6392" w:type="dxa"/>
            <w:tcMar/>
          </w:tcPr>
          <w:p w:rsidR="00851843" w:rsidRDefault="00000000" w14:paraId="50227490" w14:textId="77777777">
            <w:pPr>
              <w:pStyle w:val="TableParagraph"/>
              <w:ind w:left="110"/>
            </w:pPr>
            <w:r>
              <w:t>Lesson</w:t>
            </w:r>
            <w:r>
              <w:rPr>
                <w:spacing w:val="-7"/>
              </w:rPr>
              <w:t xml:space="preserve"> </w:t>
            </w:r>
            <w:r>
              <w:t>11: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Inverters</w:t>
            </w:r>
          </w:p>
        </w:tc>
      </w:tr>
      <w:tr w:rsidR="00851843" w:rsidTr="52692CC6" w14:paraId="2DFAA5E7" w14:textId="77777777">
        <w:trPr>
          <w:trHeight w:val="342"/>
        </w:trPr>
        <w:tc>
          <w:tcPr>
            <w:tcW w:w="2700" w:type="dxa"/>
            <w:tcMar/>
          </w:tcPr>
          <w:p w:rsidR="00851843" w:rsidRDefault="00000000" w14:paraId="7BCA3A9E" w14:textId="6F6FDE83">
            <w:pPr>
              <w:pStyle w:val="TableParagraph"/>
              <w:ind w:right="1"/>
              <w:jc w:val="center"/>
            </w:pPr>
            <w:r>
              <w:t>Week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Four</w:t>
            </w:r>
            <w:r w:rsidR="00EA7278">
              <w:rPr>
                <w:spacing w:val="-4"/>
              </w:rPr>
              <w:t>: May 18-24</w:t>
            </w:r>
          </w:p>
        </w:tc>
        <w:tc>
          <w:tcPr>
            <w:tcW w:w="6392" w:type="dxa"/>
            <w:tcMar/>
          </w:tcPr>
          <w:p w:rsidR="00851843" w:rsidRDefault="00000000" w14:paraId="1837C12D" w14:textId="77777777">
            <w:pPr>
              <w:pStyle w:val="TableParagraph"/>
              <w:ind w:left="110"/>
            </w:pPr>
            <w:r>
              <w:t>Lesson</w:t>
            </w:r>
            <w:r>
              <w:rPr>
                <w:spacing w:val="-10"/>
              </w:rPr>
              <w:t xml:space="preserve"> </w:t>
            </w:r>
            <w:r>
              <w:t>12:</w:t>
            </w:r>
            <w:r>
              <w:rPr>
                <w:spacing w:val="-9"/>
              </w:rPr>
              <w:t xml:space="preserve"> </w:t>
            </w:r>
            <w:r>
              <w:t>Grid-direct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Inverters</w:t>
            </w:r>
          </w:p>
        </w:tc>
      </w:tr>
      <w:tr w:rsidR="00851843" w:rsidTr="52692CC6" w14:paraId="0F605C2D" w14:textId="77777777">
        <w:trPr>
          <w:trHeight w:val="342"/>
        </w:trPr>
        <w:tc>
          <w:tcPr>
            <w:tcW w:w="2700" w:type="dxa"/>
            <w:tcMar/>
          </w:tcPr>
          <w:p w:rsidR="00851843" w:rsidRDefault="00000000" w14:paraId="03BB5E7F" w14:textId="31B8494B">
            <w:pPr>
              <w:pStyle w:val="TableParagraph"/>
              <w:ind w:right="1"/>
              <w:jc w:val="center"/>
            </w:pPr>
            <w:r>
              <w:t>Week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Four</w:t>
            </w:r>
            <w:r w:rsidR="00EA7278">
              <w:rPr>
                <w:spacing w:val="-4"/>
              </w:rPr>
              <w:t>: May 18-24</w:t>
            </w:r>
          </w:p>
        </w:tc>
        <w:tc>
          <w:tcPr>
            <w:tcW w:w="6392" w:type="dxa"/>
            <w:tcMar/>
          </w:tcPr>
          <w:p w:rsidR="00851843" w:rsidRDefault="00000000" w14:paraId="4624DDDE" w14:textId="77777777">
            <w:pPr>
              <w:pStyle w:val="TableParagraph"/>
              <w:ind w:left="110"/>
            </w:pPr>
            <w:r>
              <w:t>Lesson</w:t>
            </w:r>
            <w:r>
              <w:rPr>
                <w:spacing w:val="-10"/>
              </w:rPr>
              <w:t xml:space="preserve"> </w:t>
            </w:r>
            <w:r>
              <w:t>13:</w:t>
            </w:r>
            <w:r>
              <w:rPr>
                <w:spacing w:val="-8"/>
              </w:rPr>
              <w:t xml:space="preserve"> </w:t>
            </w:r>
            <w:r>
              <w:t>Grid-direct</w:t>
            </w:r>
            <w:r>
              <w:rPr>
                <w:spacing w:val="-10"/>
              </w:rPr>
              <w:t xml:space="preserve"> </w:t>
            </w:r>
            <w:r>
              <w:t>System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Sizing</w:t>
            </w:r>
          </w:p>
        </w:tc>
      </w:tr>
      <w:tr w:rsidR="00851843" w:rsidTr="52692CC6" w14:paraId="29EC9A6D" w14:textId="77777777">
        <w:trPr>
          <w:trHeight w:val="342"/>
        </w:trPr>
        <w:tc>
          <w:tcPr>
            <w:tcW w:w="2700" w:type="dxa"/>
            <w:tcMar/>
          </w:tcPr>
          <w:p w:rsidR="00851843" w:rsidRDefault="00000000" w14:paraId="7EBCEB9B" w14:textId="77777777">
            <w:pPr>
              <w:pStyle w:val="TableParagraph"/>
              <w:ind w:right="2"/>
              <w:jc w:val="center"/>
            </w:pPr>
            <w:r>
              <w:t>Due:</w:t>
            </w:r>
            <w:r>
              <w:rPr>
                <w:spacing w:val="-5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Four</w:t>
            </w:r>
          </w:p>
        </w:tc>
        <w:tc>
          <w:tcPr>
            <w:tcW w:w="6392" w:type="dxa"/>
            <w:tcMar/>
          </w:tcPr>
          <w:p w:rsidR="00851843" w:rsidRDefault="00000000" w14:paraId="30A7A188" w14:textId="77777777">
            <w:pPr>
              <w:pStyle w:val="TableParagraph"/>
              <w:ind w:left="110"/>
            </w:pPr>
            <w:r>
              <w:t>Graded</w:t>
            </w:r>
            <w:r>
              <w:rPr>
                <w:spacing w:val="-8"/>
              </w:rPr>
              <w:t xml:space="preserve"> </w:t>
            </w:r>
            <w:r>
              <w:t>Assignment</w:t>
            </w:r>
            <w:r>
              <w:rPr>
                <w:spacing w:val="-8"/>
              </w:rPr>
              <w:t xml:space="preserve"> </w:t>
            </w:r>
            <w:r>
              <w:t>#3:</w:t>
            </w:r>
            <w:r>
              <w:rPr>
                <w:spacing w:val="-6"/>
              </w:rPr>
              <w:t xml:space="preserve"> </w:t>
            </w:r>
            <w:r>
              <w:t>Energy</w:t>
            </w:r>
            <w:r>
              <w:rPr>
                <w:spacing w:val="-8"/>
              </w:rPr>
              <w:t xml:space="preserve"> </w:t>
            </w:r>
            <w:r>
              <w:t>Estimate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t>Basic</w:t>
            </w:r>
            <w:r>
              <w:rPr>
                <w:spacing w:val="-8"/>
              </w:rPr>
              <w:t xml:space="preserve"> </w:t>
            </w:r>
            <w:r>
              <w:t>Cost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</w:tr>
      <w:tr w:rsidR="00851843" w:rsidTr="52692CC6" w14:paraId="47065C34" w14:textId="77777777">
        <w:trPr>
          <w:trHeight w:val="379"/>
        </w:trPr>
        <w:tc>
          <w:tcPr>
            <w:tcW w:w="2700" w:type="dxa"/>
            <w:shd w:val="clear" w:color="auto" w:fill="BEBEBE"/>
            <w:tcMar/>
          </w:tcPr>
          <w:p w:rsidR="00851843" w:rsidRDefault="00000000" w14:paraId="74ED0E07" w14:textId="0DA027EB">
            <w:pPr>
              <w:pStyle w:val="TableParagraph"/>
              <w:ind w:right="10"/>
              <w:jc w:val="center"/>
            </w:pPr>
            <w:r>
              <w:t>Week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Five</w:t>
            </w:r>
            <w:r w:rsidR="00EA7278">
              <w:rPr>
                <w:spacing w:val="-4"/>
              </w:rPr>
              <w:t>: May 25-31</w:t>
            </w:r>
          </w:p>
        </w:tc>
        <w:tc>
          <w:tcPr>
            <w:tcW w:w="6392" w:type="dxa"/>
            <w:shd w:val="clear" w:color="auto" w:fill="BEBEBE"/>
            <w:tcMar/>
          </w:tcPr>
          <w:p w:rsidR="00851843" w:rsidRDefault="00000000" w14:paraId="454018DB" w14:textId="77777777">
            <w:pPr>
              <w:pStyle w:val="TableParagraph"/>
              <w:ind w:left="110"/>
            </w:pPr>
            <w:r>
              <w:t>Lesson</w:t>
            </w:r>
            <w:r>
              <w:rPr>
                <w:spacing w:val="-9"/>
              </w:rPr>
              <w:t xml:space="preserve"> </w:t>
            </w:r>
            <w:r>
              <w:t>14:</w:t>
            </w:r>
            <w:r>
              <w:rPr>
                <w:spacing w:val="-7"/>
              </w:rPr>
              <w:t xml:space="preserve"> </w:t>
            </w:r>
            <w:r>
              <w:t>Conductors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Wiring</w:t>
            </w:r>
          </w:p>
        </w:tc>
      </w:tr>
      <w:tr w:rsidR="00851843" w:rsidTr="52692CC6" w14:paraId="2F68C921" w14:textId="77777777">
        <w:trPr>
          <w:trHeight w:val="364"/>
        </w:trPr>
        <w:tc>
          <w:tcPr>
            <w:tcW w:w="2700" w:type="dxa"/>
            <w:shd w:val="clear" w:color="auto" w:fill="BEBEBE"/>
            <w:tcMar/>
          </w:tcPr>
          <w:p w:rsidR="00851843" w:rsidRDefault="00000000" w14:paraId="5A0C1E24" w14:textId="5E6048B7">
            <w:pPr>
              <w:pStyle w:val="TableParagraph"/>
              <w:ind w:right="10"/>
              <w:jc w:val="center"/>
            </w:pPr>
            <w:r>
              <w:t>Week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Five</w:t>
            </w:r>
            <w:r w:rsidR="00EA7278">
              <w:rPr>
                <w:spacing w:val="-4"/>
              </w:rPr>
              <w:t>: May 25-31</w:t>
            </w:r>
          </w:p>
        </w:tc>
        <w:tc>
          <w:tcPr>
            <w:tcW w:w="6392" w:type="dxa"/>
            <w:shd w:val="clear" w:color="auto" w:fill="BEBEBE"/>
            <w:tcMar/>
          </w:tcPr>
          <w:p w:rsidR="00851843" w:rsidRDefault="00000000" w14:paraId="1DED3075" w14:textId="77777777">
            <w:pPr>
              <w:pStyle w:val="TableParagraph"/>
              <w:ind w:left="110"/>
            </w:pPr>
            <w:r>
              <w:t>Lesson</w:t>
            </w:r>
            <w:r>
              <w:rPr>
                <w:spacing w:val="-11"/>
              </w:rPr>
              <w:t xml:space="preserve"> </w:t>
            </w:r>
            <w:r>
              <w:t>15:</w:t>
            </w:r>
            <w:r>
              <w:rPr>
                <w:spacing w:val="-8"/>
              </w:rPr>
              <w:t xml:space="preserve"> </w:t>
            </w:r>
            <w:r>
              <w:t>Disconnects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Overcurrent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</w:tr>
      <w:tr w:rsidR="00851843" w:rsidTr="52692CC6" w14:paraId="106B8E62" w14:textId="77777777">
        <w:trPr>
          <w:trHeight w:val="342"/>
        </w:trPr>
        <w:tc>
          <w:tcPr>
            <w:tcW w:w="2700" w:type="dxa"/>
            <w:tcMar/>
          </w:tcPr>
          <w:p w:rsidR="00851843" w:rsidRDefault="00000000" w14:paraId="61F8BB8C" w14:textId="4E213885">
            <w:pPr>
              <w:pStyle w:val="TableParagraph"/>
              <w:ind w:right="7"/>
              <w:jc w:val="center"/>
            </w:pPr>
            <w:r w:rsidR="00000000">
              <w:rPr/>
              <w:t>Week</w:t>
            </w:r>
            <w:r w:rsidR="00000000">
              <w:rPr>
                <w:spacing w:val="-9"/>
              </w:rPr>
              <w:t xml:space="preserve"> </w:t>
            </w:r>
            <w:r w:rsidR="00000000">
              <w:rPr>
                <w:spacing w:val="-5"/>
              </w:rPr>
              <w:t>Six</w:t>
            </w:r>
            <w:r w:rsidR="00EA7278">
              <w:rPr>
                <w:spacing w:val="-5"/>
              </w:rPr>
              <w:t>: Ju</w:t>
            </w:r>
            <w:r w:rsidR="37D11B64">
              <w:rPr>
                <w:spacing w:val="-5"/>
              </w:rPr>
              <w:t>ne</w:t>
            </w:r>
            <w:r w:rsidR="00EA7278">
              <w:rPr>
                <w:spacing w:val="-5"/>
              </w:rPr>
              <w:t xml:space="preserve"> 1-7</w:t>
            </w:r>
          </w:p>
        </w:tc>
        <w:tc>
          <w:tcPr>
            <w:tcW w:w="6392" w:type="dxa"/>
            <w:tcMar/>
          </w:tcPr>
          <w:p w:rsidR="00851843" w:rsidRDefault="00000000" w14:paraId="1E3FCB6B" w14:textId="77777777">
            <w:pPr>
              <w:pStyle w:val="TableParagraph"/>
              <w:ind w:left="110"/>
            </w:pPr>
            <w:r>
              <w:t>Lesson</w:t>
            </w:r>
            <w:r>
              <w:rPr>
                <w:spacing w:val="-9"/>
              </w:rPr>
              <w:t xml:space="preserve"> </w:t>
            </w:r>
            <w:r>
              <w:t>16:</w:t>
            </w:r>
            <w:r>
              <w:rPr>
                <w:spacing w:val="-6"/>
              </w:rPr>
              <w:t xml:space="preserve"> </w:t>
            </w:r>
            <w:r>
              <w:t>Safe</w:t>
            </w:r>
            <w:r>
              <w:rPr>
                <w:spacing w:val="-7"/>
              </w:rPr>
              <w:t xml:space="preserve"> </w:t>
            </w:r>
            <w:r>
              <w:t>Practices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Commissioning</w:t>
            </w:r>
          </w:p>
        </w:tc>
      </w:tr>
      <w:tr w:rsidR="00851843" w:rsidTr="52692CC6" w14:paraId="3CB6BFD7" w14:textId="77777777">
        <w:trPr>
          <w:trHeight w:val="342"/>
        </w:trPr>
        <w:tc>
          <w:tcPr>
            <w:tcW w:w="2700" w:type="dxa"/>
            <w:tcMar/>
          </w:tcPr>
          <w:p w:rsidR="00851843" w:rsidRDefault="00000000" w14:paraId="0941F629" w14:textId="73CF50C3">
            <w:pPr>
              <w:pStyle w:val="TableParagraph"/>
              <w:ind w:right="7"/>
              <w:jc w:val="center"/>
            </w:pPr>
            <w:r w:rsidR="00000000">
              <w:rPr/>
              <w:t>Week</w:t>
            </w:r>
            <w:r w:rsidR="00000000">
              <w:rPr>
                <w:spacing w:val="-9"/>
              </w:rPr>
              <w:t xml:space="preserve"> </w:t>
            </w:r>
            <w:r w:rsidR="00000000">
              <w:rPr>
                <w:spacing w:val="-5"/>
              </w:rPr>
              <w:t>Six</w:t>
            </w:r>
            <w:r w:rsidR="00EA7278">
              <w:rPr>
                <w:spacing w:val="-5"/>
              </w:rPr>
              <w:t>: Ju</w:t>
            </w:r>
            <w:r w:rsidR="77E6F403">
              <w:rPr>
                <w:spacing w:val="-5"/>
              </w:rPr>
              <w:t>ne</w:t>
            </w:r>
            <w:r w:rsidR="00EA7278">
              <w:rPr>
                <w:spacing w:val="-5"/>
              </w:rPr>
              <w:t xml:space="preserve"> 1-7</w:t>
            </w:r>
          </w:p>
        </w:tc>
        <w:tc>
          <w:tcPr>
            <w:tcW w:w="6392" w:type="dxa"/>
            <w:tcMar/>
          </w:tcPr>
          <w:p w:rsidR="00851843" w:rsidRDefault="00000000" w14:paraId="428D2AFB" w14:textId="77777777">
            <w:pPr>
              <w:pStyle w:val="TableParagraph"/>
              <w:ind w:left="110"/>
            </w:pPr>
            <w:r>
              <w:t>Course</w:t>
            </w:r>
            <w:r>
              <w:rPr>
                <w:spacing w:val="-17"/>
              </w:rPr>
              <w:t xml:space="preserve"> </w:t>
            </w:r>
            <w:r>
              <w:t>Wrap-</w:t>
            </w:r>
            <w:r>
              <w:rPr>
                <w:spacing w:val="-5"/>
              </w:rPr>
              <w:t>up</w:t>
            </w:r>
          </w:p>
        </w:tc>
      </w:tr>
      <w:tr w:rsidR="00851843" w:rsidTr="52692CC6" w14:paraId="3A5E0B2B" w14:textId="77777777">
        <w:trPr>
          <w:trHeight w:val="342"/>
        </w:trPr>
        <w:tc>
          <w:tcPr>
            <w:tcW w:w="2700" w:type="dxa"/>
            <w:shd w:val="clear" w:color="auto" w:fill="BEBEBE"/>
            <w:tcMar/>
          </w:tcPr>
          <w:p w:rsidR="00851843" w:rsidRDefault="00000000" w14:paraId="49EA8115" w14:textId="77777777">
            <w:pPr>
              <w:pStyle w:val="TableParagraph"/>
              <w:jc w:val="center"/>
            </w:pPr>
            <w:r>
              <w:t>Weeks</w:t>
            </w:r>
            <w:r>
              <w:rPr>
                <w:spacing w:val="-13"/>
              </w:rPr>
              <w:t xml:space="preserve"> </w:t>
            </w:r>
            <w:r>
              <w:t>7-</w:t>
            </w:r>
            <w:r>
              <w:rPr>
                <w:spacing w:val="-10"/>
              </w:rPr>
              <w:t>8</w:t>
            </w:r>
          </w:p>
        </w:tc>
        <w:tc>
          <w:tcPr>
            <w:tcW w:w="6392" w:type="dxa"/>
            <w:shd w:val="clear" w:color="auto" w:fill="BEBEBE"/>
            <w:tcMar/>
          </w:tcPr>
          <w:p w:rsidR="00851843" w:rsidRDefault="00000000" w14:paraId="4466E4A3" w14:textId="77777777">
            <w:pPr>
              <w:pStyle w:val="TableParagraph"/>
              <w:ind w:left="110"/>
            </w:pPr>
            <w:r>
              <w:t>Instructorless</w:t>
            </w:r>
            <w:r>
              <w:rPr>
                <w:spacing w:val="-13"/>
              </w:rPr>
              <w:t xml:space="preserve"> </w:t>
            </w:r>
            <w:r>
              <w:t>course</w:t>
            </w:r>
            <w:r>
              <w:rPr>
                <w:spacing w:val="-14"/>
              </w:rPr>
              <w:t xml:space="preserve"> </w:t>
            </w:r>
            <w:r>
              <w:t>materials</w:t>
            </w:r>
            <w:r>
              <w:rPr>
                <w:spacing w:val="-12"/>
              </w:rPr>
              <w:t xml:space="preserve"> </w:t>
            </w:r>
            <w:r>
              <w:t>review-only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period</w:t>
            </w:r>
          </w:p>
        </w:tc>
      </w:tr>
    </w:tbl>
    <w:p w:rsidR="00851843" w:rsidRDefault="00851843" w14:paraId="44DF552D" w14:textId="77777777">
      <w:pPr>
        <w:pStyle w:val="BodyText"/>
        <w:spacing w:before="35"/>
      </w:pPr>
    </w:p>
    <w:p w:rsidR="00851843" w:rsidRDefault="00000000" w14:paraId="46D3700C" w14:textId="77777777">
      <w:pPr>
        <w:pStyle w:val="BodyText"/>
        <w:ind w:left="354" w:right="8" w:hanging="11"/>
      </w:pPr>
      <w:r>
        <w:t>The graded assignments are an important way to assess your understanding of the course materials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instructors.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sequence,</w:t>
      </w:r>
      <w:r>
        <w:rPr>
          <w:spacing w:val="-4"/>
        </w:rPr>
        <w:t xml:space="preserve"> </w:t>
      </w:r>
      <w:r>
        <w:t>as 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corresponding</w:t>
      </w:r>
      <w:r>
        <w:rPr>
          <w:spacing w:val="-3"/>
        </w:rPr>
        <w:t xml:space="preserve"> </w:t>
      </w:r>
      <w:r>
        <w:t>lesson.</w:t>
      </w:r>
      <w:r>
        <w:rPr>
          <w:spacing w:val="-3"/>
        </w:rPr>
        <w:t xml:space="preserve"> </w:t>
      </w:r>
      <w:r>
        <w:t>Keeping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suggested schedule above will keep you current with the class discussions and help prevent you from falling behind with the course work. Please refer to the </w:t>
      </w:r>
      <w:r>
        <w:rPr>
          <w:u w:val="single"/>
        </w:rPr>
        <w:t>Course Overview and Syllabus</w:t>
      </w:r>
      <w:r>
        <w:t xml:space="preserve"> for the official details about how the course is structured and when it ends.</w:t>
      </w:r>
    </w:p>
    <w:sectPr w:rsidR="00851843">
      <w:type w:val="continuous"/>
      <w:pgSz w:w="12240" w:h="15840" w:orient="portrait"/>
      <w:pgMar w:top="7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1843"/>
    <w:rsid w:val="00000000"/>
    <w:rsid w:val="00386F86"/>
    <w:rsid w:val="004B598D"/>
    <w:rsid w:val="00851843"/>
    <w:rsid w:val="00D450BD"/>
    <w:rsid w:val="00EA7278"/>
    <w:rsid w:val="37D11B64"/>
    <w:rsid w:val="52692CC6"/>
    <w:rsid w:val="77E6F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02AF5"/>
  <w15:docId w15:val="{283CFB02-5399-9744-89E6-A327EF95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ahoma" w:hAnsi="Tahoma" w:eastAsia="Tahoma" w:cs="Tahoma"/>
    </w:rPr>
  </w:style>
  <w:style w:type="paragraph" w:styleId="Heading1">
    <w:name w:val="heading 1"/>
    <w:basedOn w:val="Normal"/>
    <w:uiPriority w:val="9"/>
    <w:qFormat/>
    <w:pPr>
      <w:spacing w:before="306"/>
      <w:ind w:left="302" w:right="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6"/>
      <w:ind w:left="302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55"/>
      <w:ind w:left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03B410A26384CA8527B8FD4A46CE6" ma:contentTypeVersion="24" ma:contentTypeDescription="Create a new document." ma:contentTypeScope="" ma:versionID="e2a448cf35f0e87d947c6b9d0d1cdf5e">
  <xsd:schema xmlns:xsd="http://www.w3.org/2001/XMLSchema" xmlns:xs="http://www.w3.org/2001/XMLSchema" xmlns:p="http://schemas.microsoft.com/office/2006/metadata/properties" xmlns:ns2="c05cebdc-74c6-4ffe-9a3c-75ddd5955f6b" xmlns:ns3="3a3075f8-7400-4fa8-9983-121dc41136c5" targetNamespace="http://schemas.microsoft.com/office/2006/metadata/properties" ma:root="true" ma:fieldsID="5d42ea739c59c17618e9ace64b34f1d6" ns2:_="" ns3:_="">
    <xsd:import namespace="c05cebdc-74c6-4ffe-9a3c-75ddd5955f6b"/>
    <xsd:import namespace="3a3075f8-7400-4fa8-9983-121dc41136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choolYear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cebdc-74c6-4ffe-9a3c-75ddd5955f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choolYear" ma:index="11" ma:displayName="School Year" ma:default="2015 to 2016" ma:format="Dropdown" ma:internalName="SchoolYear" ma:readOnly="false">
      <xsd:simpleType>
        <xsd:restriction base="dms:Choice">
          <xsd:enumeration value="2011 to 2012"/>
          <xsd:enumeration value="2012 to 2013"/>
          <xsd:enumeration value="2013 to 2014"/>
          <xsd:enumeration value="2014 to 2015"/>
          <xsd:enumeration value="2015 to 2016"/>
        </xsd:restriction>
      </xsd:simpleType>
    </xsd:element>
    <xsd:element name="SharedWithUsers" ma:index="12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02c3d13-3dde-45df-9bf4-c408796d5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075f8-7400-4fa8-9983-121dc41136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5896ecb-95f3-42f5-988f-dbbe5b338bba}" ma:internalName="TaxCatchAll" ma:showField="CatchAllData" ma:web="3a3075f8-7400-4fa8-9983-121dc4113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075f8-7400-4fa8-9983-121dc41136c5" xsi:nil="true"/>
    <_dlc_DocId xmlns="c05cebdc-74c6-4ffe-9a3c-75ddd5955f6b" xsi:nil="true"/>
    <_dlc_DocIdUrl xmlns="c05cebdc-74c6-4ffe-9a3c-75ddd5955f6b">
      <Url xsi:nil="true"/>
      <Description xsi:nil="true"/>
    </_dlc_DocIdUrl>
    <SharedWithUsers xmlns="c05cebdc-74c6-4ffe-9a3c-75ddd5955f6b">
      <UserInfo>
        <DisplayName/>
        <AccountId xsi:nil="true"/>
        <AccountType/>
      </UserInfo>
    </SharedWithUsers>
    <lcf76f155ced4ddcb4097134ff3c332f xmlns="c05cebdc-74c6-4ffe-9a3c-75ddd5955f6b">
      <Terms xmlns="http://schemas.microsoft.com/office/infopath/2007/PartnerControls"/>
    </lcf76f155ced4ddcb4097134ff3c332f>
    <_dlc_DocIdPersistId xmlns="c05cebdc-74c6-4ffe-9a3c-75ddd5955f6b" xsi:nil="true"/>
    <SchoolYear xmlns="c05cebdc-74c6-4ffe-9a3c-75ddd5955f6b">2015 to 2016</SchoolYear>
  </documentManagement>
</p:properties>
</file>

<file path=customXml/itemProps1.xml><?xml version="1.0" encoding="utf-8"?>
<ds:datastoreItem xmlns:ds="http://schemas.openxmlformats.org/officeDocument/2006/customXml" ds:itemID="{EEDDFAFA-E10F-4E98-B778-CE4A25C44FA9}"/>
</file>

<file path=customXml/itemProps2.xml><?xml version="1.0" encoding="utf-8"?>
<ds:datastoreItem xmlns:ds="http://schemas.openxmlformats.org/officeDocument/2006/customXml" ds:itemID="{91A601E8-3D5B-49B4-8101-E71DE80A8416}"/>
</file>

<file path=customXml/itemProps3.xml><?xml version="1.0" encoding="utf-8"?>
<ds:datastoreItem xmlns:ds="http://schemas.openxmlformats.org/officeDocument/2006/customXml" ds:itemID="{AA59556B-1934-4B6C-BB84-03DFBCADA5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Walters</dc:creator>
  <cp:lastModifiedBy>Kat Jacques</cp:lastModifiedBy>
  <cp:revision>3</cp:revision>
  <dcterms:created xsi:type="dcterms:W3CDTF">2026-03-24T14:50:00Z</dcterms:created>
  <dcterms:modified xsi:type="dcterms:W3CDTF">2026-03-24T14:54:20Z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b0670f762757527bfb47a62f3ed312c2206314356ebd3f0c29fbfd16346e22a6</vt:lpwstr>
  </property>
  <property fmtid="{D5CDD505-2E9C-101B-9397-08002B2CF9AE}" pid="5" name="LastSaved">
    <vt:filetime>2026-03-18T00:00:00Z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>D:20230707125841</vt:lpwstr>
  </property>
  <property fmtid="{D5CDD505-2E9C-101B-9397-08002B2CF9AE}" pid="8" name="ContentTypeId">
    <vt:lpwstr>0x010100C2803B410A26384CA8527B8FD4A46CE6</vt:lpwstr>
  </property>
  <property fmtid="{D5CDD505-2E9C-101B-9397-08002B2CF9AE}" pid="9" name="MediaServiceImageTags">
    <vt:lpwstr/>
  </property>
</Properties>
</file>